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3376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A653A" w:rsidTr="00A63714">
        <w:trPr>
          <w:trHeight w:val="554"/>
        </w:trPr>
        <w:tc>
          <w:tcPr>
            <w:tcW w:w="2303" w:type="dxa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Nabídková cena</w:t>
            </w:r>
          </w:p>
        </w:tc>
        <w:tc>
          <w:tcPr>
            <w:tcW w:w="6909" w:type="dxa"/>
            <w:gridSpan w:val="3"/>
            <w:vAlign w:val="center"/>
          </w:tcPr>
          <w:p w:rsidR="00DA653A" w:rsidRPr="008B7029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 w:rsidRPr="008B7029"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</w:t>
            </w:r>
          </w:p>
        </w:tc>
      </w:tr>
      <w:tr w:rsidR="008B7029" w:rsidTr="00A63714">
        <w:trPr>
          <w:trHeight w:val="404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Stavebně technický průzkum bod 4 zadávací dokumentace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24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8B7029" w:rsidTr="00674902">
        <w:trPr>
          <w:trHeight w:val="27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územní řízení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  <w:tc>
          <w:tcPr>
            <w:tcW w:w="2303" w:type="dxa"/>
            <w:shd w:val="clear" w:color="auto" w:fill="FF9933"/>
          </w:tcPr>
          <w:p w:rsidR="00DA653A" w:rsidRDefault="00DA653A" w:rsidP="00A63714"/>
        </w:tc>
      </w:tr>
      <w:tr w:rsidR="00DA653A" w:rsidTr="00674902">
        <w:trPr>
          <w:trHeight w:val="411"/>
        </w:trPr>
        <w:tc>
          <w:tcPr>
            <w:tcW w:w="2303" w:type="dxa"/>
            <w:vMerge w:val="restart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stavební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DA653A" w:rsidRDefault="00DA653A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DA653A" w:rsidTr="00674902">
        <w:trPr>
          <w:trHeight w:val="417"/>
        </w:trPr>
        <w:tc>
          <w:tcPr>
            <w:tcW w:w="2303" w:type="dxa"/>
            <w:vMerge/>
            <w:vAlign w:val="center"/>
          </w:tcPr>
          <w:p w:rsidR="00DA653A" w:rsidRDefault="00DA653A" w:rsidP="00A63714"/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DA653A" w:rsidRDefault="00DA653A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20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Projednání DSP a zajištění stavebního povolení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334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Dokumentace pro provedení stavby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/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8B7029" w:rsidTr="00674902">
        <w:trPr>
          <w:trHeight w:val="485"/>
        </w:trPr>
        <w:tc>
          <w:tcPr>
            <w:tcW w:w="2303" w:type="dxa"/>
            <w:vMerge w:val="restart"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Dokumenatce</w:t>
            </w:r>
            <w:proofErr w:type="spell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pro zadání stavby dodavateli </w:t>
            </w:r>
            <w:proofErr w:type="gramStart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bod  4 zadávací</w:t>
            </w:r>
            <w:proofErr w:type="gramEnd"/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8B7029" w:rsidTr="00674902">
        <w:tc>
          <w:tcPr>
            <w:tcW w:w="2303" w:type="dxa"/>
            <w:vMerge/>
            <w:vAlign w:val="center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bottom"/>
          </w:tcPr>
          <w:p w:rsidR="008B7029" w:rsidRDefault="008B7029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400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Autorský dozor bod 4 zadávací dokumentace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674902">
        <w:trPr>
          <w:trHeight w:val="445"/>
        </w:trPr>
        <w:tc>
          <w:tcPr>
            <w:tcW w:w="2303" w:type="dxa"/>
            <w:vMerge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9933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</w:p>
        </w:tc>
      </w:tr>
      <w:tr w:rsidR="00A63714" w:rsidTr="00674902">
        <w:trPr>
          <w:trHeight w:val="531"/>
        </w:trPr>
        <w:tc>
          <w:tcPr>
            <w:tcW w:w="2303" w:type="dxa"/>
            <w:vMerge w:val="restart"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  <w:r>
              <w:rPr>
                <w:rFonts w:ascii="Eurostile T OT" w:hAnsi="Eurostile T OT" w:cs="Arial"/>
                <w:b/>
                <w:bCs/>
              </w:rPr>
              <w:t>Celková nabídková cena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>Hodnota bez DPH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DPH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sz w:val="20"/>
                <w:szCs w:val="20"/>
              </w:rPr>
              <w:t xml:space="preserve">Hodnota včetně DPH </w:t>
            </w:r>
          </w:p>
        </w:tc>
      </w:tr>
      <w:tr w:rsidR="00A63714" w:rsidTr="00674902">
        <w:trPr>
          <w:trHeight w:val="435"/>
        </w:trPr>
        <w:tc>
          <w:tcPr>
            <w:tcW w:w="2303" w:type="dxa"/>
            <w:vMerge/>
            <w:vAlign w:val="center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</w:rPr>
            </w:pPr>
          </w:p>
        </w:tc>
        <w:tc>
          <w:tcPr>
            <w:tcW w:w="2303" w:type="dxa"/>
            <w:shd w:val="clear" w:color="auto" w:fill="FFFF00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jc w:val="center"/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03" w:type="dxa"/>
            <w:shd w:val="clear" w:color="auto" w:fill="FF9933"/>
            <w:vAlign w:val="bottom"/>
          </w:tcPr>
          <w:p w:rsidR="00A63714" w:rsidRDefault="00A63714" w:rsidP="00A63714">
            <w:pP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urostile T OT" w:hAnsi="Eurostile T OT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:rsidR="008A76F5" w:rsidRPr="008A76F5" w:rsidRDefault="008A76F5" w:rsidP="008A76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6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7 </w:t>
      </w:r>
    </w:p>
    <w:p w:rsidR="008A76F5" w:rsidRDefault="008A76F5" w:rsidP="008A76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76F5" w:rsidRPr="008A76F5" w:rsidRDefault="008A76F5" w:rsidP="008A76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6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TABULKA NABÍDKOVÉ CENY</w:t>
      </w:r>
    </w:p>
    <w:p w:rsidR="008A76F5" w:rsidRPr="008A76F5" w:rsidRDefault="008A76F5" w:rsidP="008A76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6F5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 je povinen ocenit jednotlivé činnosti pro realizaci vzorové zakázky s názvem:OIP hl. m. Praha – nadstavba budovy vč. zateplení střechy. Investiční náklady jsou 4,05 mil. Kč bez DPH.</w:t>
      </w:r>
    </w:p>
    <w:p w:rsidR="00A63714" w:rsidRDefault="00A63714" w:rsidP="00A63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p w:rsidR="00A63714" w:rsidRDefault="00A63714" w:rsidP="00A63714">
      <w:pPr>
        <w:overflowPunct w:val="0"/>
        <w:autoSpaceDE w:val="0"/>
        <w:autoSpaceDN w:val="0"/>
        <w:adjustRightInd w:val="0"/>
        <w:rPr>
          <w:b/>
        </w:rPr>
      </w:pPr>
    </w:p>
    <w:sectPr w:rsidR="00A63714" w:rsidSect="00A6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rostile T OT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53A"/>
    <w:rsid w:val="00674902"/>
    <w:rsid w:val="006B64C3"/>
    <w:rsid w:val="008A76F5"/>
    <w:rsid w:val="008B7029"/>
    <w:rsid w:val="00A63714"/>
    <w:rsid w:val="00D140DF"/>
    <w:rsid w:val="00DA653A"/>
    <w:rsid w:val="00FA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A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rodinkavalicova@outlook.cz</dc:creator>
  <cp:lastModifiedBy>rodinkavalicova@outlook.cz</cp:lastModifiedBy>
  <cp:revision>2</cp:revision>
  <dcterms:created xsi:type="dcterms:W3CDTF">2016-04-15T10:11:00Z</dcterms:created>
  <dcterms:modified xsi:type="dcterms:W3CDTF">2016-04-15T10:11:00Z</dcterms:modified>
</cp:coreProperties>
</file>